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Web"/>
        <w:spacing w:before="0" w:after="0"/>
        <w:ind w:firstLine="708"/>
        <w:jc w:val="end"/>
        <w:rPr>
          <w:rFonts w:ascii="Liberation Serif" w:hAnsi="Liberation Serif"/>
          <w:sz w:val="24"/>
          <w:szCs w:val="24"/>
        </w:rPr>
      </w:pPr>
      <w:bookmarkStart w:id="0" w:name="Par336"/>
      <w:bookmarkEnd w:id="0"/>
      <w:r>
        <w:rPr>
          <w:rFonts w:ascii="Liberation Serif" w:hAnsi="Liberation Serif"/>
          <w:sz w:val="24"/>
          <w:szCs w:val="24"/>
        </w:rPr>
        <w:t>Приложение № 1</w:t>
      </w:r>
    </w:p>
    <w:p>
      <w:pPr>
        <w:pStyle w:val="NormalWeb"/>
        <w:spacing w:before="0" w:after="0"/>
        <w:ind w:firstLine="708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муниципальной программе Тугулымского муниципального округа </w:t>
      </w:r>
    </w:p>
    <w:p>
      <w:pPr>
        <w:pStyle w:val="NormalWeb"/>
        <w:spacing w:before="0" w:after="0"/>
        <w:ind w:firstLine="708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«Дополнительные меры социальной поддержки населения </w:t>
      </w:r>
    </w:p>
    <w:p>
      <w:pPr>
        <w:pStyle w:val="NormalWeb"/>
        <w:spacing w:before="0" w:after="0"/>
        <w:ind w:firstLine="708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до 2028 года» </w:t>
      </w:r>
    </w:p>
    <w:p>
      <w:pPr>
        <w:pStyle w:val="p5"/>
        <w:spacing w:before="280" w:after="280"/>
        <w:jc w:val="center"/>
        <w:rPr/>
      </w:pPr>
      <w:r>
        <w:rPr>
          <w:rFonts w:ascii="Liberation Serif" w:hAnsi="Liberation Serif"/>
          <w:b/>
          <w:sz w:val="24"/>
          <w:szCs w:val="24"/>
        </w:rPr>
        <w:t>Цели, задачи и целевые показатели реализации муниципальной программы «</w:t>
      </w:r>
      <w:r>
        <w:rPr>
          <w:rFonts w:ascii="Liberation Serif" w:hAnsi="Liberation Serif"/>
          <w:b/>
          <w:sz w:val="24"/>
          <w:szCs w:val="24"/>
        </w:rPr>
        <w:t>Дополнительные меры социальной поддержки населения Тугулымского муниципального округа до 2028 года</w:t>
      </w:r>
      <w:r>
        <w:rPr>
          <w:rFonts w:ascii="Liberation Serif" w:hAnsi="Liberation Serif"/>
          <w:b/>
          <w:sz w:val="24"/>
          <w:szCs w:val="24"/>
        </w:rPr>
        <w:t>»</w:t>
      </w:r>
      <w:r>
        <w:rPr>
          <w:rStyle w:val="s1"/>
          <w:rFonts w:ascii="Liberation Serif" w:hAnsi="Liberation Serif"/>
          <w:b/>
          <w:bCs/>
          <w:color w:val="000000"/>
          <w:sz w:val="24"/>
          <w:szCs w:val="24"/>
        </w:rPr>
        <w:t xml:space="preserve"> </w:t>
      </w:r>
    </w:p>
    <w:tbl>
      <w:tblPr>
        <w:tblW w:w="14554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727"/>
        <w:gridCol w:w="3399"/>
        <w:gridCol w:w="1558"/>
        <w:gridCol w:w="852"/>
        <w:gridCol w:w="850"/>
        <w:gridCol w:w="851"/>
        <w:gridCol w:w="850"/>
        <w:gridCol w:w="850"/>
        <w:gridCol w:w="850"/>
        <w:gridCol w:w="9"/>
        <w:gridCol w:w="842"/>
        <w:gridCol w:w="2916"/>
      </w:tblGrid>
      <w:tr>
        <w:trPr>
          <w:trHeight w:val="109" w:hRule="atLeast"/>
        </w:trPr>
        <w:tc>
          <w:tcPr>
            <w:tcW w:w="727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N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3399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цели (целей) и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задач, целевых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показателей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Единица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5954" w:type="dxa"/>
            <w:gridSpan w:val="8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Значение целевого показателя реализации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Источник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>значений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>показателей</w:t>
            </w:r>
          </w:p>
        </w:tc>
      </w:tr>
      <w:tr>
        <w:trPr>
          <w:trHeight w:val="27" w:hRule="atLeast"/>
        </w:trPr>
        <w:tc>
          <w:tcPr>
            <w:tcW w:w="727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399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8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2916" w:type="dxa"/>
            <w:vMerge w:val="continue"/>
            <w:tcBorders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52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start w:val="single" w:sz="4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9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>
        <w:trPr>
          <w:trHeight w:val="109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827" w:type="dxa"/>
            <w:gridSpan w:val="11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p4"/>
              <w:spacing w:lineRule="atLeast" w:line="109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Цель 1. Сохранение системы дополнительных мер по социальной поддержке отдельных категорий граждан Тугулымского муниципального округа </w:t>
            </w:r>
          </w:p>
        </w:tc>
      </w:tr>
      <w:tr>
        <w:trPr>
          <w:trHeight w:val="52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827" w:type="dxa"/>
            <w:gridSpan w:val="11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Оказание дополнительной социальной поддержки малообеспеченных, неполных, многодетных семей,  ветеранов Великой Отечественной войны,  участников  боевых действий, инвалидов военной службы, реабилитация инвалидов, детей с ограниченными возможностями здоровья и членов их семей, детей-сирот и детей, оставшихся   без попечения родителей, граждан, вернувшихся из мест лишения свободы, а так же работников муниципальных учреждений.</w:t>
            </w:r>
          </w:p>
        </w:tc>
      </w:tr>
      <w:tr>
        <w:trPr>
          <w:trHeight w:val="485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39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Целевой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показатель 1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граждан, оказавшихся в трудной жизненной ситуации, которым оказана экстренная материальная адресная помощь  </w:t>
            </w:r>
          </w:p>
        </w:tc>
        <w:tc>
          <w:tcPr>
            <w:tcW w:w="155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291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39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Целевой</w:t>
            </w:r>
            <w:r>
              <w:rPr>
                <w:rStyle w:val="apple-converted-space"/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показатель 2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проведенных ремонтов в квартирах участников Великой Отечественной войны</w:t>
            </w:r>
          </w:p>
        </w:tc>
        <w:tc>
          <w:tcPr>
            <w:tcW w:w="155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39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3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квартир, приобретенных для работников муниципальных учреждений</w:t>
            </w:r>
          </w:p>
        </w:tc>
        <w:tc>
          <w:tcPr>
            <w:tcW w:w="155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39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4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почетных граждан и других льготных категорий получивших меры социальной поддержки (в том числе по доставке граждан допризывного, призывного возраста в Отдел военного комиссариата Свердловской области для прохождения призывной комиссии)</w:t>
            </w:r>
          </w:p>
        </w:tc>
        <w:tc>
          <w:tcPr>
            <w:tcW w:w="155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single" w:sz="6" w:space="0" w:color="000000"/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399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5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проведенных социально-значимых мероприятий</w:t>
            </w:r>
          </w:p>
        </w:tc>
        <w:tc>
          <w:tcPr>
            <w:tcW w:w="1558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59" w:type="dxa"/>
            <w:gridSpan w:val="2"/>
            <w:tcBorders>
              <w:start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42" w:type="dxa"/>
            <w:tcBorders>
              <w:start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2916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1" allowOverlap="1" relativeHeight="8" wp14:anchorId="12B4DCC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-253365</wp:posOffset>
                      </wp:positionV>
                      <wp:extent cx="9234170" cy="635"/>
                      <wp:effectExtent l="5080" t="5080" r="5080" b="5080"/>
                      <wp:wrapNone/>
                      <wp:docPr id="1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4000" cy="7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.05pt,-19.95pt" to="728.1pt,-19.95pt" stroked="t" o:allowincell="t" style="position:absolute" wp14:anchorId="12B4DCC7">
                      <v:stroke color="black" weight="9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39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Целевой показатель 6</w:t>
            </w:r>
          </w:p>
          <w:p>
            <w:pPr>
              <w:pStyle w:val="p4"/>
              <w:spacing w:beforeAutospacing="0" w:before="0" w:afterAutospacing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общественных организаций, которым оказана социальная поддержка</w:t>
            </w:r>
          </w:p>
        </w:tc>
        <w:tc>
          <w:tcPr>
            <w:tcW w:w="155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8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2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start w:val="single" w:sz="4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6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28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p4"/>
              <w:spacing w:before="28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Web"/>
        <w:spacing w:lineRule="atLeast" w:line="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lineRule="atLeast" w:line="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lineRule="atLeast" w:line="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lineRule="atLeast" w:line="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spacing w:lineRule="atLeast" w:line="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857" w:footer="717" w:bottom="8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7" wp14:anchorId="4BDD3EF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 wp14:anchorId="4BDD3EF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340A22B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727.3pt;margin-top:0.05pt;width:1.1pt;height:13.65pt;mso-wrap-style:none;v-text-anchor:middle;mso-position-horizontal:right;mso-position-horizontal-relative:margin" wp14:anchorId="340A22B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340A22B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727.3pt;margin-top:0.05pt;width:1.1pt;height:13.65pt;mso-wrap-style:none;v-text-anchor:middle;mso-position-horizontal:right;mso-position-horizontal-relative:margin" wp14:anchorId="340A22B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9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rPr/>
  </w:style>
  <w:style w:type="character" w:styleId="Style13" w:customStyle="1">
    <w:name w:val="Текст выноски Знак"/>
    <w:link w:val="BalloonText"/>
    <w:qFormat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Pr/>
  </w:style>
  <w:style w:type="character" w:styleId="apple-converted-space" w:customStyle="1">
    <w:name w:val="apple-converted-space"/>
    <w:basedOn w:val="DefaultParagraphFont"/>
    <w:qFormat/>
    <w:rPr/>
  </w:style>
  <w:style w:type="character" w:styleId="apple-style-span" w:customStyle="1">
    <w:name w:val="apple-style-span"/>
    <w:basedOn w:val="DefaultParagraph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qFormat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pPr/>
    <w:rPr>
      <w:rFonts w:ascii="Segoe UI" w:hAnsi="Segoe UI"/>
      <w:sz w:val="18"/>
      <w:szCs w:val="18"/>
    </w:rPr>
  </w:style>
  <w:style w:type="paragraph" w:styleId="user" w:customStyle="1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pPr>
      <w:widowControl/>
      <w:suppressAutoHyphens w:val="true"/>
      <w:bidi w:val="0"/>
      <w:spacing w:before="0" w:after="0"/>
      <w:jc w:val="start"/>
    </w:pPr>
    <w:rPr>
      <w:rFonts w:ascii="Calibri" w:hAnsi="Calibri" w:cs="Calibri" w:eastAsia="Times New Roman"/>
      <w:b/>
      <w:bCs/>
      <w:color w:val="auto"/>
      <w:kern w:val="0"/>
      <w:sz w:val="22"/>
      <w:szCs w:val="22"/>
      <w:lang w:eastAsia="en-US" w:val="ru-RU" w:bidi="ar-SA"/>
    </w:rPr>
  </w:style>
  <w:style w:type="paragraph" w:styleId="p4" w:customStyle="1">
    <w:name w:val="p4"/>
    <w:basedOn w:val="Normal"/>
    <w:qFormat/>
    <w:pPr>
      <w:spacing w:beforeAutospacing="1" w:afterAutospacing="1"/>
    </w:pPr>
    <w:rPr/>
  </w:style>
  <w:style w:type="paragraph" w:styleId="p5" w:customStyle="1">
    <w:name w:val="p5"/>
    <w:basedOn w:val="Normal"/>
    <w:qFormat/>
    <w:pPr>
      <w:spacing w:beforeAutospacing="1" w:afterAutospacing="1"/>
    </w:pPr>
    <w:rPr/>
  </w:style>
  <w:style w:type="paragraph" w:styleId="user1" w:customStyle="1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numbering" w:styleId="user2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LibreOffice/25.8.4.2$Linux_X86_64 LibreOffice_project/290daaa01b999472f0c7a3890eb6a550fd74c6df</Application>
  <AppVersion>15.0000</AppVersion>
  <Pages>2</Pages>
  <Words>359</Words>
  <Characters>2459</Characters>
  <CharactersWithSpaces>2730</CharactersWithSpaces>
  <Paragraphs>105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2026-01-22T12:49:00Z</dcterms:created>
  <dc:creator>зам главы</dc:creator>
  <dc:description/>
  <dc:language>ru-RU</dc:language>
  <cp:lastModifiedBy/>
  <cp:lastPrinted>2026-01-29T11:13:12Z</cp:lastPrinted>
  <dcterms:modified xsi:type="dcterms:W3CDTF">2026-01-29T11:14:37Z</dcterms:modified>
  <cp:revision>4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F118AF3D822F4E9695F2709F2BEDC0EB_12</vt:lpwstr>
  </property>
  <property fmtid="{D5CDD505-2E9C-101B-9397-08002B2CF9AE}" pid="3" name="KSOProductBuildVer">
    <vt:lpwstr>1049-12.2.0.23131</vt:lpwstr>
  </property>
</Properties>
</file>